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DF1" w14:textId="471507DC" w:rsidR="00773757" w:rsidRDefault="00773757" w:rsidP="0017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  <w:r w:rsidR="0017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0D0" w:rsidRPr="00E70118">
        <w:rPr>
          <w:rFonts w:ascii="Times New Roman" w:hAnsi="Times New Roman"/>
          <w:b/>
          <w:sz w:val="28"/>
          <w:szCs w:val="28"/>
        </w:rPr>
        <w:t>(8 месяцев 132 часа)</w:t>
      </w:r>
    </w:p>
    <w:p w14:paraId="02204C9E" w14:textId="4E3B6CE0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Фонетика </w:t>
      </w:r>
    </w:p>
    <w:p w14:paraId="2C2801BF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и согласные звуки. Гласные звуки в ударном и безударном положении. Парные и непарные звонкие и глухие согласные. Оглушение звонких и озвончение глухих согласных. Парные и непарные твёрдые и мягкие согласные точка обозначение на письме мягкости согласных. </w:t>
      </w:r>
    </w:p>
    <w:p w14:paraId="11EC72A6" w14:textId="7E191B5D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различения звука и буквы; выделение ударных и безударных слогов; различение звонких и глухих, твёрдых и мягких согласных; обозначение мягкости согласных на письме.</w:t>
      </w:r>
    </w:p>
    <w:p w14:paraId="36F70174" w14:textId="2D486AF1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Состав слова </w:t>
      </w:r>
    </w:p>
    <w:p w14:paraId="3CFF8CFE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Значимые части слова-морфемы. Основа слова: корень, приставка, суффикс, постфикс, соединительная гласная точка окончание. </w:t>
      </w:r>
    </w:p>
    <w:p w14:paraId="0CB7CA72" w14:textId="243BCC8D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выделение основы и членения её на морфемы, подбор однокоренных слов.</w:t>
      </w:r>
    </w:p>
    <w:p w14:paraId="01DE3010" w14:textId="5D9EB9BD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III. Орфография </w:t>
      </w:r>
    </w:p>
    <w:p w14:paraId="43E69594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Проверяемая безударная гласная в корне слова. Правописание непроверяемых гласных в корне. </w:t>
      </w:r>
    </w:p>
    <w:p w14:paraId="0005185A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корней с чередующимися гласными О-А (-гор-/-гар-, -зор-/-зар-, -клон-/-клан-, -лог-/-лаж-, -рос-/-раст-/-ращ-, -кос-/-кас-, -скоч-/-скач-, -плов-/-плав-, -ровн-/-равн-, -мок-/-мак-)</w:t>
      </w:r>
    </w:p>
    <w:p w14:paraId="5E83E70C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корней с чередующимися гласными Е-И (-бер-/-бир-, -пер-/-пир-, -мер-/-мир-, -дер-/-дир-, -тер-/-тир-, -стел-/-стил-, -блест-/-блист, -чет-/-чит-).</w:t>
      </w:r>
    </w:p>
    <w:p w14:paraId="0543939A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i/>
          <w:sz w:val="28"/>
          <w:szCs w:val="28"/>
        </w:rPr>
        <w:t>о, е, ё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22CE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</w:t>
      </w:r>
      <w:r>
        <w:rPr>
          <w:rFonts w:ascii="Times New Roman" w:hAnsi="Times New Roman" w:cs="Times New Roman"/>
          <w:i/>
          <w:sz w:val="28"/>
          <w:szCs w:val="28"/>
        </w:rPr>
        <w:t>и, ы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02397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приставок. Правописание </w:t>
      </w:r>
      <w:r>
        <w:rPr>
          <w:rFonts w:ascii="Times New Roman" w:hAnsi="Times New Roman" w:cs="Times New Roman"/>
          <w:i/>
          <w:sz w:val="28"/>
          <w:szCs w:val="28"/>
        </w:rPr>
        <w:t>ы, и</w:t>
      </w:r>
      <w:r>
        <w:rPr>
          <w:rFonts w:ascii="Times New Roman" w:hAnsi="Times New Roman" w:cs="Times New Roman"/>
          <w:sz w:val="28"/>
          <w:szCs w:val="28"/>
        </w:rPr>
        <w:t xml:space="preserve"> после приставок на согласный. Правописание приставок пре, при. </w:t>
      </w:r>
    </w:p>
    <w:p w14:paraId="656475DB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разделительных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A3FBA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проверяемых, непроверяемых, непроизносимых, двойных согласных в корне слова. </w:t>
      </w:r>
    </w:p>
    <w:p w14:paraId="563BB55C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букв з, с на конце приставок. </w:t>
      </w:r>
    </w:p>
    <w:p w14:paraId="4BA96EC0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шипящих. </w:t>
      </w:r>
    </w:p>
    <w:p w14:paraId="3E0A9DE8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Соединительная гласная </w:t>
      </w:r>
      <w:r>
        <w:rPr>
          <w:rFonts w:ascii="Times New Roman" w:hAnsi="Times New Roman" w:cs="Times New Roman"/>
          <w:i/>
          <w:sz w:val="28"/>
          <w:szCs w:val="28"/>
        </w:rPr>
        <w:t>о, е</w:t>
      </w:r>
      <w:r>
        <w:rPr>
          <w:rFonts w:ascii="Times New Roman" w:hAnsi="Times New Roman" w:cs="Times New Roman"/>
          <w:sz w:val="28"/>
          <w:szCs w:val="28"/>
        </w:rPr>
        <w:t xml:space="preserve"> в сложных словах. </w:t>
      </w:r>
    </w:p>
    <w:p w14:paraId="3858A52C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умений, умение видеть орфограмму и её опознавательные признаки; определение морфемы, в которой находится орфограмма; усвоение способов проверки написания. Подбор однокоренных слов, изменения формы слова; сопоставление слов, имеющих одинаковые морфемы.</w:t>
      </w:r>
    </w:p>
    <w:p w14:paraId="3BC5654C" w14:textId="5409533E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IV. Морфология </w:t>
      </w:r>
    </w:p>
    <w:p w14:paraId="1ECBE60F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</w:p>
    <w:p w14:paraId="0F4591F0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</w:p>
    <w:p w14:paraId="7AFC5869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Имя существительное как часть речи: морфологические признаки, синтаксическая роль. </w:t>
      </w:r>
    </w:p>
    <w:p w14:paraId="3DD8A523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одушевлённые и неодушевлённые, собственное и нарицательное. Род, число имён существительных. </w:t>
      </w:r>
    </w:p>
    <w:p w14:paraId="3B440642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Склонение имён существительных. Правописание падежных окончаний.</w:t>
      </w:r>
    </w:p>
    <w:p w14:paraId="3BB0E3F3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суффиксов имён существительных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ек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ик, щик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чик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5B02E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не с именами существительными. </w:t>
      </w:r>
    </w:p>
    <w:p w14:paraId="1CE49274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Слитное и дефисное написание сложных имён существительных. </w:t>
      </w:r>
    </w:p>
    <w:p w14:paraId="07D33965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сложных слов с </w:t>
      </w:r>
      <w:r>
        <w:rPr>
          <w:rFonts w:ascii="Times New Roman" w:hAnsi="Times New Roman" w:cs="Times New Roman"/>
          <w:i/>
          <w:sz w:val="28"/>
          <w:szCs w:val="28"/>
        </w:rPr>
        <w:t>пол,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05051" w14:textId="58CCB899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имён существительных на основе их морфологических и синтаксических особенностей, определение морфологических признаков имён существительных.</w:t>
      </w:r>
    </w:p>
    <w:p w14:paraId="53C60F70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14:paraId="704B179F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прилагательное как часть речи: общее значение, морфологические признаки, синтаксическая роль. </w:t>
      </w:r>
    </w:p>
    <w:p w14:paraId="0BD62A19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Склонение имён прилагательных. Правописание падежных окончаний имён прилагательных. </w:t>
      </w:r>
    </w:p>
    <w:p w14:paraId="3219B3F6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не с именами прилагательными. </w:t>
      </w:r>
    </w:p>
    <w:p w14:paraId="1F19A4A8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и НН в суффиксах имён прилагательных. </w:t>
      </w:r>
    </w:p>
    <w:p w14:paraId="35CE9507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суффиксов имён прилагательных: </w:t>
      </w:r>
      <w:r>
        <w:rPr>
          <w:rFonts w:ascii="Times New Roman" w:hAnsi="Times New Roman" w:cs="Times New Roman"/>
          <w:i/>
          <w:sz w:val="28"/>
          <w:szCs w:val="28"/>
        </w:rPr>
        <w:t>-к-, -ск-, -ив-, - лив-, -чив-, -ов-, -ев-.</w:t>
      </w:r>
    </w:p>
    <w:p w14:paraId="5137F8C5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дефисное написание сложных имён прилагательных. </w:t>
      </w:r>
    </w:p>
    <w:p w14:paraId="64C10A23" w14:textId="40D29CA6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имён прилагательных на основе их морфологических и синтаксических особенностей, умение проверить суффикс и падежные окончания имени прилагательного.</w:t>
      </w:r>
    </w:p>
    <w:p w14:paraId="5CAED920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14:paraId="3ACC767E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 как часть речи: морфологические признаки, синтаксическая роль.</w:t>
      </w:r>
    </w:p>
    <w:p w14:paraId="50EA9FC2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Разряды имён числительных по значению (количественные, порядковые, собирательное) и по составу (простые, сложные и составные) числительные. Склонение имён числительных. </w:t>
      </w:r>
    </w:p>
    <w:p w14:paraId="53FFA31A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буква 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середине на конце имён числительных; слитное написание имён числительных, оканчивающихся на десятый, сотый, тысячный, миллионный. Разрядное написание составных имён числительных. </w:t>
      </w:r>
    </w:p>
    <w:p w14:paraId="399D944B" w14:textId="6AD068B0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умение распознавать имена числительные на основе их морфологических и синтаксических особенностей и; склонение имён числительных.</w:t>
      </w:r>
    </w:p>
    <w:p w14:paraId="6D4EDF21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14:paraId="05D2E5AF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 как часть речи: морфологические признаки, синтаксическая роль. </w:t>
      </w:r>
    </w:p>
    <w:p w14:paraId="06C2253F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Разряды местоимений: личные и возвратное местоимение, определительные, притяжательные, указательные, вопросительные и относительные, неопределённые и отрицательные. Формы рода и числа местоимений. Склонение местоимений. </w:t>
      </w:r>
    </w:p>
    <w:p w14:paraId="611B9DFA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местоимений: дефис в неопределённых местоимениях перед суффиксами -</w:t>
      </w:r>
      <w:r>
        <w:rPr>
          <w:rFonts w:ascii="Times New Roman" w:hAnsi="Times New Roman" w:cs="Times New Roman"/>
          <w:i/>
          <w:sz w:val="28"/>
          <w:szCs w:val="28"/>
        </w:rPr>
        <w:t>то, -либо, -нибудь</w:t>
      </w:r>
      <w:r>
        <w:rPr>
          <w:rFonts w:ascii="Times New Roman" w:hAnsi="Times New Roman" w:cs="Times New Roman"/>
          <w:sz w:val="28"/>
          <w:szCs w:val="28"/>
        </w:rPr>
        <w:t xml:space="preserve"> и после приставки -</w:t>
      </w:r>
      <w:r>
        <w:rPr>
          <w:rFonts w:ascii="Times New Roman" w:hAnsi="Times New Roman" w:cs="Times New Roman"/>
          <w:i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. Слитное и раздельное написание не и ни в отрицательных местоимениях. Разделительный мягкий знак в формах местоимений. </w:t>
      </w:r>
    </w:p>
    <w:p w14:paraId="3CC70D52" w14:textId="584D26B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обнаружение местоимений среди других частей речи.</w:t>
      </w:r>
    </w:p>
    <w:p w14:paraId="3B56D5BC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</w:t>
      </w:r>
    </w:p>
    <w:p w14:paraId="0D526A10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как часть речи: морфологические признаки синтаксическая роль. Неопределённая форма глагола - инфинитив. Глаголы совершенного и несовершенного вида. Переходные и непереходные глаголы. Возвратные глаголы. </w:t>
      </w:r>
    </w:p>
    <w:p w14:paraId="2DBB9658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Изъявительное, условное, повелительное наклонение глаголов. Настоящее, прошедшее, будущее время глаголов. Спряжение глаголов, разноспрягаемые и безличные глаголы. </w:t>
      </w:r>
    </w:p>
    <w:p w14:paraId="10838018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глаголов: раздельное написание </w:t>
      </w:r>
      <w:r>
        <w:rPr>
          <w:rFonts w:ascii="Times New Roman" w:hAnsi="Times New Roman" w:cs="Times New Roman"/>
          <w:i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в форме условного наклонения; правописание гласных в суффиксах </w:t>
      </w:r>
      <w:r>
        <w:rPr>
          <w:rFonts w:ascii="Times New Roman" w:hAnsi="Times New Roman" w:cs="Times New Roman"/>
          <w:i/>
          <w:sz w:val="28"/>
          <w:szCs w:val="28"/>
        </w:rPr>
        <w:t>ова, ыва</w:t>
      </w:r>
      <w:r>
        <w:rPr>
          <w:rFonts w:ascii="Times New Roman" w:hAnsi="Times New Roman" w:cs="Times New Roman"/>
          <w:sz w:val="28"/>
          <w:szCs w:val="28"/>
        </w:rPr>
        <w:t xml:space="preserve"> и в личных окончаниях глаголов. </w:t>
      </w:r>
    </w:p>
    <w:p w14:paraId="1FD5CF32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не с глаголами. </w:t>
      </w:r>
    </w:p>
    <w:p w14:paraId="3AC155C2" w14:textId="22D32136" w:rsidR="00773757" w:rsidRP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учебно-языковых умений: распознавание глаголов среди других частей речи, определение спряжение, вида глаголов, а также его не постоянных морфологических признаков: время, число, лицо или род. </w:t>
      </w:r>
    </w:p>
    <w:p w14:paraId="2603D0B0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Причастие</w:t>
      </w:r>
    </w:p>
    <w:p w14:paraId="7B69C846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Причастие как особая форма глагола: морфологические признаки, синтаксическая роль. Склонение причастий. Причастный оборот.</w:t>
      </w:r>
    </w:p>
    <w:p w14:paraId="24352B8E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действительных причастий настоящего и прошедшего времени. Образование страдательных причастий настоящего и прошедшего времени. Краткие страдательные причастия. Правописание причастий: правописание падежных окончаний причастий. Правописание букв </w:t>
      </w:r>
      <w:r>
        <w:rPr>
          <w:rFonts w:ascii="Times New Roman" w:hAnsi="Times New Roman" w:cs="Times New Roman"/>
          <w:i/>
          <w:sz w:val="28"/>
          <w:szCs w:val="28"/>
        </w:rPr>
        <w:t xml:space="preserve">у, ю, а, я </w:t>
      </w:r>
      <w:r>
        <w:rPr>
          <w:rFonts w:ascii="Times New Roman" w:hAnsi="Times New Roman" w:cs="Times New Roman"/>
          <w:sz w:val="28"/>
          <w:szCs w:val="28"/>
        </w:rPr>
        <w:t xml:space="preserve">в суффиксах причастий настоящего времени, гласный перед суффиксом </w:t>
      </w:r>
      <w:r>
        <w:rPr>
          <w:rFonts w:ascii="Times New Roman" w:hAnsi="Times New Roman" w:cs="Times New Roman"/>
          <w:i/>
          <w:sz w:val="28"/>
          <w:szCs w:val="28"/>
        </w:rPr>
        <w:t>вш</w:t>
      </w:r>
      <w:r>
        <w:rPr>
          <w:rFonts w:ascii="Times New Roman" w:hAnsi="Times New Roman" w:cs="Times New Roman"/>
          <w:sz w:val="28"/>
          <w:szCs w:val="28"/>
        </w:rPr>
        <w:t xml:space="preserve"> в действительных причастиях прошедшего времени; букв </w:t>
      </w:r>
      <w:r>
        <w:rPr>
          <w:rFonts w:ascii="Times New Roman" w:hAnsi="Times New Roman" w:cs="Times New Roman"/>
          <w:i/>
          <w:sz w:val="28"/>
          <w:szCs w:val="28"/>
        </w:rPr>
        <w:t>а, я, е</w:t>
      </w: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 в страдательных причастиях прошедшего времени, букв </w:t>
      </w:r>
      <w:r>
        <w:rPr>
          <w:rFonts w:ascii="Times New Roman" w:hAnsi="Times New Roman" w:cs="Times New Roman"/>
          <w:i/>
          <w:sz w:val="28"/>
          <w:szCs w:val="28"/>
        </w:rPr>
        <w:t>е, ё</w:t>
      </w:r>
      <w:r>
        <w:rPr>
          <w:rFonts w:ascii="Times New Roman" w:hAnsi="Times New Roman" w:cs="Times New Roman"/>
          <w:sz w:val="28"/>
          <w:szCs w:val="28"/>
        </w:rPr>
        <w:t xml:space="preserve"> в суффиксах страдательных причастий после шипящих; слитное и раздельное написание не с причастиями; правописание н и нн в страдательных причастиях прошедшего времени и прилагательных, образованных от глагола. </w:t>
      </w:r>
    </w:p>
    <w:p w14:paraId="45F6202C" w14:textId="18ADC938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причастий; определение морфологических признаков причастий: действительное или страдательное, время, падеж, число, род, образование различных форм причастия, выделение причастного оборота.</w:t>
      </w:r>
    </w:p>
    <w:p w14:paraId="0E3D1B91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Деепричастие</w:t>
      </w:r>
    </w:p>
    <w:p w14:paraId="59574C83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Деепричастие как особая форма глагола: морфологические признаки, синтаксическая роль. </w:t>
      </w:r>
    </w:p>
    <w:p w14:paraId="051F1855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Деепричастный оборот. Деепричастие несовершенного вида. Образование деепричастий несовершенного вида. Деепричастие совершенного вида. Образование деепричастий совершенного вида. </w:t>
      </w:r>
    </w:p>
    <w:p w14:paraId="14F52715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Раздельное написание не с деепричастиями. </w:t>
      </w:r>
    </w:p>
    <w:p w14:paraId="5954632E" w14:textId="5E0D3073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деепричастий на основе морфологических и синтаксических признаков; образование деепричастий; определение морфологических признаков, выделение деепричастного оборота.</w:t>
      </w:r>
    </w:p>
    <w:p w14:paraId="156DC9EF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Наречие</w:t>
      </w:r>
    </w:p>
    <w:p w14:paraId="2FE890B8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Наречие как часть речи: морфологические признаки, синтаксическая роль. Степени сравнения наречий. Правописание наречий: правописание не с наречиями на о, е, не, ни в наречиях; гласные на конце наречий; слитное и раздельное написание наречий; дефис в наречиях; правописание мягкого знака на конце наречий; правописание н и НН в суффиксах наречий. </w:t>
      </w:r>
    </w:p>
    <w:p w14:paraId="37742682" w14:textId="3B089414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наречий среди других частей речи; разграничение омонимичных наречий на о и кратких прилагательных и причастий среднего рода.</w:t>
      </w:r>
    </w:p>
    <w:p w14:paraId="7DF6162D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</w:p>
    <w:p w14:paraId="64BDAB17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Предлог</w:t>
      </w:r>
    </w:p>
    <w:p w14:paraId="13240FCD" w14:textId="5325971C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как служебная часть речи. Производные и непроизводные предлоги. Простые и составные предлоги. Правописание предлогов: слитное и раздельное написание производных предлогов </w:t>
      </w:r>
      <w:r>
        <w:rPr>
          <w:rFonts w:ascii="Times New Roman" w:hAnsi="Times New Roman" w:cs="Times New Roman"/>
          <w:i/>
          <w:sz w:val="28"/>
          <w:szCs w:val="28"/>
        </w:rPr>
        <w:t>ввиду, в продолжение</w:t>
      </w:r>
      <w:r>
        <w:rPr>
          <w:rFonts w:ascii="Times New Roman" w:hAnsi="Times New Roman" w:cs="Times New Roman"/>
          <w:sz w:val="28"/>
          <w:szCs w:val="28"/>
        </w:rPr>
        <w:t xml:space="preserve"> и др.; Правописание буквы 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конце производных предлогов </w:t>
      </w:r>
      <w:r>
        <w:rPr>
          <w:rFonts w:ascii="Times New Roman" w:hAnsi="Times New Roman" w:cs="Times New Roman"/>
          <w:i/>
          <w:sz w:val="28"/>
          <w:szCs w:val="28"/>
        </w:rPr>
        <w:t>в течение, вследствие</w:t>
      </w:r>
      <w:r>
        <w:rPr>
          <w:rFonts w:ascii="Times New Roman" w:hAnsi="Times New Roman" w:cs="Times New Roman"/>
          <w:sz w:val="28"/>
          <w:szCs w:val="28"/>
        </w:rPr>
        <w:t xml:space="preserve"> и др.; буквы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конце предлогов </w:t>
      </w:r>
      <w:r>
        <w:rPr>
          <w:rFonts w:ascii="Times New Roman" w:hAnsi="Times New Roman" w:cs="Times New Roman"/>
          <w:i/>
          <w:sz w:val="28"/>
          <w:szCs w:val="28"/>
        </w:rPr>
        <w:t>в сравнении с,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; дефис в предлогах </w:t>
      </w:r>
      <w:r>
        <w:rPr>
          <w:rFonts w:ascii="Times New Roman" w:hAnsi="Times New Roman" w:cs="Times New Roman"/>
          <w:i/>
          <w:sz w:val="28"/>
          <w:szCs w:val="28"/>
        </w:rPr>
        <w:t>из-за, из-под</w:t>
      </w:r>
      <w:r>
        <w:rPr>
          <w:rFonts w:ascii="Times New Roman" w:hAnsi="Times New Roman" w:cs="Times New Roman"/>
          <w:sz w:val="28"/>
          <w:szCs w:val="28"/>
        </w:rPr>
        <w:t xml:space="preserve">; правописание предлогов </w:t>
      </w:r>
      <w:r>
        <w:rPr>
          <w:rFonts w:ascii="Times New Roman" w:hAnsi="Times New Roman" w:cs="Times New Roman"/>
          <w:i/>
          <w:sz w:val="28"/>
          <w:szCs w:val="28"/>
        </w:rPr>
        <w:t>несмотря на, невзирая на</w:t>
      </w:r>
      <w:r>
        <w:rPr>
          <w:rFonts w:ascii="Times New Roman" w:hAnsi="Times New Roman" w:cs="Times New Roman"/>
          <w:sz w:val="28"/>
          <w:szCs w:val="28"/>
        </w:rPr>
        <w:t>. Сформированность учебно-языковых умений: распознавание предлогов среди других частей речи.</w:t>
      </w:r>
    </w:p>
    <w:p w14:paraId="697EE6E3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</w:t>
      </w:r>
    </w:p>
    <w:p w14:paraId="446C943E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Союзы сочинительные и подчинительные. Простые и составные союзы. Правописание союзов: слитное написание союзов </w:t>
      </w:r>
      <w:r>
        <w:rPr>
          <w:rFonts w:ascii="Times New Roman" w:hAnsi="Times New Roman" w:cs="Times New Roman"/>
          <w:i/>
          <w:sz w:val="28"/>
          <w:szCs w:val="28"/>
        </w:rPr>
        <w:t>тоже, также, зато, чтобы</w:t>
      </w:r>
      <w:r>
        <w:rPr>
          <w:rFonts w:ascii="Times New Roman" w:hAnsi="Times New Roman" w:cs="Times New Roman"/>
          <w:sz w:val="28"/>
          <w:szCs w:val="28"/>
        </w:rPr>
        <w:t xml:space="preserve">; разделительное написание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союзов </w:t>
      </w:r>
      <w:r>
        <w:rPr>
          <w:rFonts w:ascii="Times New Roman" w:hAnsi="Times New Roman" w:cs="Times New Roman"/>
          <w:i/>
          <w:sz w:val="28"/>
          <w:szCs w:val="28"/>
        </w:rPr>
        <w:t>потому что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так как, так что, как будто, то есть;</w:t>
      </w:r>
      <w:r>
        <w:rPr>
          <w:rFonts w:ascii="Times New Roman" w:hAnsi="Times New Roman" w:cs="Times New Roman"/>
          <w:sz w:val="28"/>
          <w:szCs w:val="28"/>
        </w:rPr>
        <w:t xml:space="preserve"> правописание союза </w:t>
      </w:r>
      <w:r>
        <w:rPr>
          <w:rFonts w:ascii="Times New Roman" w:hAnsi="Times New Roman" w:cs="Times New Roman"/>
          <w:i/>
          <w:sz w:val="28"/>
          <w:szCs w:val="28"/>
        </w:rPr>
        <w:t>несмотря на то что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7A3D8" w14:textId="3B9F6A73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союзов среди других частей речи.</w:t>
      </w:r>
    </w:p>
    <w:p w14:paraId="2B154533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Частица</w:t>
      </w:r>
    </w:p>
    <w:p w14:paraId="6A0C840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Частица как служебная часть речи. Правописание частиц: различения на письме частиц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; правописание частиц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частями речи; раздельное написание частиц </w:t>
      </w:r>
      <w:r>
        <w:rPr>
          <w:rFonts w:ascii="Times New Roman" w:hAnsi="Times New Roman" w:cs="Times New Roman"/>
          <w:i/>
          <w:sz w:val="28"/>
          <w:szCs w:val="28"/>
        </w:rPr>
        <w:t>бы, ли, ж</w:t>
      </w:r>
      <w:r>
        <w:rPr>
          <w:rFonts w:ascii="Times New Roman" w:hAnsi="Times New Roman" w:cs="Times New Roman"/>
          <w:sz w:val="28"/>
          <w:szCs w:val="28"/>
        </w:rPr>
        <w:t xml:space="preserve"> с другими словами; дефисное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написание частиц </w:t>
      </w:r>
      <w:r>
        <w:rPr>
          <w:rFonts w:ascii="Times New Roman" w:hAnsi="Times New Roman" w:cs="Times New Roman"/>
          <w:i/>
          <w:sz w:val="28"/>
          <w:szCs w:val="28"/>
        </w:rPr>
        <w:t>-то, -ка</w:t>
      </w:r>
      <w:r>
        <w:rPr>
          <w:rFonts w:ascii="Times New Roman" w:hAnsi="Times New Roman" w:cs="Times New Roman"/>
          <w:sz w:val="28"/>
          <w:szCs w:val="28"/>
        </w:rPr>
        <w:t xml:space="preserve"> с другими словами; частицы </w:t>
      </w:r>
      <w:r>
        <w:rPr>
          <w:rFonts w:ascii="Times New Roman" w:hAnsi="Times New Roman" w:cs="Times New Roman"/>
          <w:i/>
          <w:sz w:val="28"/>
          <w:szCs w:val="28"/>
        </w:rPr>
        <w:t>всё-таки</w:t>
      </w:r>
      <w:r>
        <w:rPr>
          <w:rFonts w:ascii="Times New Roman" w:hAnsi="Times New Roman" w:cs="Times New Roman"/>
          <w:sz w:val="28"/>
          <w:szCs w:val="28"/>
        </w:rPr>
        <w:t xml:space="preserve">; разделительное написание частиц </w:t>
      </w:r>
      <w:r>
        <w:rPr>
          <w:rFonts w:ascii="Times New Roman" w:hAnsi="Times New Roman" w:cs="Times New Roman"/>
          <w:i/>
          <w:sz w:val="28"/>
          <w:szCs w:val="28"/>
        </w:rPr>
        <w:t>как будто, как раз, всё равно</w:t>
      </w:r>
      <w:r>
        <w:rPr>
          <w:rFonts w:ascii="Times New Roman" w:hAnsi="Times New Roman" w:cs="Times New Roman"/>
          <w:sz w:val="28"/>
          <w:szCs w:val="28"/>
        </w:rPr>
        <w:t xml:space="preserve">; правописание частиц </w:t>
      </w:r>
      <w:r>
        <w:rPr>
          <w:rFonts w:ascii="Times New Roman" w:hAnsi="Times New Roman" w:cs="Times New Roman"/>
          <w:i/>
          <w:sz w:val="28"/>
          <w:szCs w:val="28"/>
        </w:rPr>
        <w:t>лишь, уж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30E31" w14:textId="6DC396B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частиц среди других частей речи.</w:t>
      </w:r>
    </w:p>
    <w:p w14:paraId="58E429F8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Междометие</w:t>
      </w:r>
    </w:p>
    <w:p w14:paraId="442AE377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Междометия как особая часть речи в русском языке. Дефис в междометиях и звукоподражаниях. </w:t>
      </w:r>
    </w:p>
    <w:p w14:paraId="0CBAB183" w14:textId="0630DF4C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распознавание междометий.</w:t>
      </w:r>
    </w:p>
    <w:p w14:paraId="7138A177" w14:textId="2EA3373E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V. Синтаксис и пунктуация </w:t>
      </w:r>
    </w:p>
    <w:p w14:paraId="249738E2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Словосочетание</w:t>
      </w:r>
    </w:p>
    <w:p w14:paraId="586E0A3F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и зависимые слова в словосочетаниях. Виды связи в словосочетании: согласование, управление, примыкание. </w:t>
      </w:r>
    </w:p>
    <w:p w14:paraId="74EB4763" w14:textId="011E9F00" w:rsidR="00B0331A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вычленение из предложений словосочетаний, определение вида связи слов в словосочетании.</w:t>
      </w:r>
    </w:p>
    <w:p w14:paraId="01C303E7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Простое предложение</w:t>
      </w:r>
    </w:p>
    <w:p w14:paraId="31795969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простых предложений: повествовательное побудительное вопросительное восклицательное и невосклицательное; распространённое и нераспространённая; двусоставная и односоставное; осложнённые и неосложнённые. </w:t>
      </w:r>
    </w:p>
    <w:p w14:paraId="1767D63C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простого предложения. Грамматическая основа. Подлежащее и способы его выражения. Глагольное сказуемое: простое, составное, способы его выражения. Составное именное сказуемое, способы его выражения. </w:t>
      </w:r>
    </w:p>
    <w:p w14:paraId="0592720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Второстепенные члены предложения: определение, приложения, дополнение, обстоятельство и его виды (времени, места, образа действия, меры и степени, причины, цели, условия, уступки). </w:t>
      </w:r>
    </w:p>
    <w:p w14:paraId="5E2DFD51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Односоставное предложение: определенно-личное, неопределённо-личное, безличное, назывное. </w:t>
      </w:r>
    </w:p>
    <w:p w14:paraId="255BE6CB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препинания в простом предложении: знаки конца предложения: точка, вопросительный знак, восклицательный знак; тире между подлежащим и сказуемым; дефис при приложении.</w:t>
      </w:r>
    </w:p>
    <w:p w14:paraId="28A57180" w14:textId="11762FEC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различение простых и сложных предложений, односоставных и двусоставных предложений, разных типов односоставных предложений, разграничение типов сказуемого; разграничение второстепенных членов предложения.</w:t>
      </w:r>
    </w:p>
    <w:p w14:paraId="6E000C58" w14:textId="6366D2F1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Осложнённое простое предложение</w:t>
      </w:r>
    </w:p>
    <w:p w14:paraId="12E68BC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однородными членами. Запятая между однородными членами при отсутствии союза. Запятая между однородными членами, соединительными союзами, знаки препинания при однородных членах с обобщающими словами.</w:t>
      </w:r>
    </w:p>
    <w:p w14:paraId="318DE674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с обособленными членами. Выделение запятыми обособленных определений. Выделение запятыми или тире обособленных предложений. Выделение запятыми обособленных обстоятельств.</w:t>
      </w:r>
    </w:p>
    <w:p w14:paraId="2BCEC5B6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препинания в предложениях, имеющих оборот с как. </w:t>
      </w:r>
    </w:p>
    <w:p w14:paraId="36839B3A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с вводными единицами и обращениями. Знаки препинания при вводных словах, в предложениях, обращениях. </w:t>
      </w:r>
    </w:p>
    <w:p w14:paraId="40E669F2" w14:textId="0EC66432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обнаружение и разграничение конструкции, осложняющих простое предложение.</w:t>
      </w:r>
    </w:p>
    <w:p w14:paraId="627B3DA8" w14:textId="77777777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14:paraId="2CF94095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сложного предложения. Средства связи и их роль в сложном предложении. Строение сложного предложения: союзное (сложносочинённое, сложноподчинённое) и бессоюзное сложное предложение.</w:t>
      </w:r>
    </w:p>
    <w:p w14:paraId="712F52D7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Сложносочинённое предложение с соединительными, разделительными и противительными союзами. Запятая и тире между частями сложносочинённого предложения, Отсутствие запятой в сложносочинённом предложении при наличии общего члена.</w:t>
      </w:r>
    </w:p>
    <w:p w14:paraId="3F8A0395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Сложноподчинённое предложение: главные и придаточные части. Основные виды придаточных частей: определительные, изъяснительные, обстоятельственные (места, времени, причины, следствия, цели, условия, образа действия, степени, сравнительная). Выделение запятыми придаточной части в сложноподчинённом предложении.</w:t>
      </w:r>
    </w:p>
    <w:p w14:paraId="2CB8402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Сложноподчинённое предложение с несколькими придаточными частями: однородное, неоднородное, последовательное подчинение. Отсутствие запятой между однородными придаточными частями. </w:t>
      </w:r>
    </w:p>
    <w:p w14:paraId="3382B80B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Запятая на стыке подчинительных союзов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если, что когда</w:t>
      </w:r>
      <w:r>
        <w:rPr>
          <w:rFonts w:ascii="Times New Roman" w:hAnsi="Times New Roman" w:cs="Times New Roman"/>
          <w:sz w:val="28"/>
          <w:szCs w:val="28"/>
        </w:rPr>
        <w:t xml:space="preserve"> и под. </w:t>
      </w:r>
    </w:p>
    <w:p w14:paraId="38DB5297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Бессоюзное предложение Запятая, точка с запятой, тире, двоеточие в бессоюзном сложном предложении.</w:t>
      </w:r>
    </w:p>
    <w:p w14:paraId="50FC4777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предложение с разными видами связи: союзной и бессоюзной. Запятая на стыке сочинительного и подчинительного союзов.</w:t>
      </w:r>
    </w:p>
    <w:p w14:paraId="5435A649" w14:textId="29392CBE" w:rsidR="00B0331A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обнаружение частей в составе сложного предложения и определения их количества; определение типа сложного предложения; союзная и бессоюзная, определение вида придаточной части в сложноподчинённом предложении; разграничение союзов и союзных слов.</w:t>
      </w:r>
    </w:p>
    <w:p w14:paraId="71833ABA" w14:textId="6E2D3C70" w:rsidR="00773757" w:rsidRDefault="00773757" w:rsidP="0002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Чужая речь и её виды </w:t>
      </w:r>
    </w:p>
    <w:p w14:paraId="5270E269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речь. Знаки препинания в предложениях с прямой речью до слов автора, после слов автора, со словами автора, внутри прямой речи. </w:t>
      </w:r>
    </w:p>
    <w:p w14:paraId="4FAAC543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Косвенная речь. </w:t>
      </w:r>
    </w:p>
    <w:p w14:paraId="655E837D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Диалог. Знаки препинания при диалоге. </w:t>
      </w:r>
    </w:p>
    <w:p w14:paraId="75E73EAE" w14:textId="77777777" w:rsidR="00773757" w:rsidRDefault="00773757" w:rsidP="00025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учебно-языковых умений: определение способы передачи чужой речи, замена прямой речи косвенной и наоборот.</w:t>
      </w:r>
    </w:p>
    <w:p w14:paraId="6F911B07" w14:textId="77777777" w:rsidR="00F12C76" w:rsidRDefault="00F12C76" w:rsidP="006C0B77">
      <w:pPr>
        <w:spacing w:after="0"/>
        <w:ind w:firstLine="709"/>
        <w:jc w:val="both"/>
      </w:pPr>
    </w:p>
    <w:sectPr w:rsidR="00F12C76" w:rsidSect="00DB26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77"/>
    <w:rsid w:val="00025CE0"/>
    <w:rsid w:val="00170FC4"/>
    <w:rsid w:val="001D72E3"/>
    <w:rsid w:val="006C0B77"/>
    <w:rsid w:val="00773757"/>
    <w:rsid w:val="008242FF"/>
    <w:rsid w:val="00870751"/>
    <w:rsid w:val="00922C48"/>
    <w:rsid w:val="009F30D0"/>
    <w:rsid w:val="00B0331A"/>
    <w:rsid w:val="00B915B7"/>
    <w:rsid w:val="00C66477"/>
    <w:rsid w:val="00DB26FF"/>
    <w:rsid w:val="00E774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2ABB"/>
  <w15:chartTrackingRefBased/>
  <w15:docId w15:val="{7A0303AE-D799-4AA9-AF76-F2BA1476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5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5E88-D2D5-470D-A2C9-F0E24211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2024-02-27T12:38:00Z</dcterms:created>
  <dcterms:modified xsi:type="dcterms:W3CDTF">2024-03-04T06:56:00Z</dcterms:modified>
</cp:coreProperties>
</file>