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39" w:rsidRDefault="00282339" w:rsidP="0028233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D132C09" wp14:editId="338D163C">
            <wp:simplePos x="0" y="0"/>
            <wp:positionH relativeFrom="margin">
              <wp:posOffset>31115</wp:posOffset>
            </wp:positionH>
            <wp:positionV relativeFrom="margin">
              <wp:posOffset>23495</wp:posOffset>
            </wp:positionV>
            <wp:extent cx="2682240" cy="1427480"/>
            <wp:effectExtent l="114300" t="114300" r="156210" b="153670"/>
            <wp:wrapSquare wrapText="bothSides"/>
            <wp:docPr id="3" name="Рисунок 3" descr="C:\Users\Metodist\Desktop\001337_47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001337_478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27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339" w:rsidRDefault="00DF019C" w:rsidP="0028233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282339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15 сентября </w:t>
      </w:r>
      <w:bookmarkStart w:id="0" w:name="_GoBack"/>
      <w:bookmarkEnd w:id="0"/>
      <w:r w:rsidRPr="00282339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–</w:t>
      </w:r>
    </w:p>
    <w:p w:rsidR="00DF019C" w:rsidRPr="00282339" w:rsidRDefault="00DF019C" w:rsidP="0028233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282339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100 лет со дня основания Национальной библиотеки Беларуси</w:t>
      </w:r>
    </w:p>
    <w:p w:rsidR="00DF019C" w:rsidRDefault="00DF019C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39" w:rsidRDefault="00282339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39" w:rsidRPr="00282339" w:rsidRDefault="00282339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019C" w:rsidRPr="00DF019C" w:rsidRDefault="00DF019C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9C">
        <w:rPr>
          <w:rFonts w:ascii="Times New Roman" w:hAnsi="Times New Roman" w:cs="Times New Roman"/>
          <w:sz w:val="28"/>
          <w:szCs w:val="28"/>
        </w:rPr>
        <w:t>100 лет со дня основания «алмаз знаний» отметит 15 сентября 2022 года. Решение о внесении столетия Национальной библиотеки Беларуси в список памятных дат было принято на 41-й сессии Генеральной конференции ЮНЕСКО.</w:t>
      </w:r>
    </w:p>
    <w:p w:rsidR="00DF019C" w:rsidRPr="00DF019C" w:rsidRDefault="00DF019C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9C">
        <w:rPr>
          <w:rFonts w:ascii="Times New Roman" w:hAnsi="Times New Roman" w:cs="Times New Roman"/>
          <w:sz w:val="28"/>
          <w:szCs w:val="28"/>
        </w:rPr>
        <w:t>Вхождение в календарь ЮНЕСКО подтверждает значимый вклад библиотеки в развитие мировой культуры, популяризацию деятельности организации. Такое сотрудничество способствует интеграции Национальной библиотеки Беларуси в мировое библиотечное сообщество и позволит обогатить ее деятельность по сохранению и использованию национального культурного достояния.</w:t>
      </w:r>
    </w:p>
    <w:p w:rsidR="00543AA6" w:rsidRPr="00543AA6" w:rsidRDefault="00DF019C" w:rsidP="00DF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9C">
        <w:rPr>
          <w:rFonts w:ascii="Times New Roman" w:hAnsi="Times New Roman" w:cs="Times New Roman"/>
          <w:sz w:val="28"/>
          <w:szCs w:val="28"/>
        </w:rPr>
        <w:t>Всего в календарь мероприятий на 2022</w:t>
      </w:r>
      <w:r w:rsidR="00D72C78">
        <w:rPr>
          <w:rFonts w:ascii="Times New Roman" w:hAnsi="Times New Roman" w:cs="Times New Roman"/>
          <w:sz w:val="28"/>
          <w:szCs w:val="28"/>
        </w:rPr>
        <w:t>-</w:t>
      </w:r>
      <w:r w:rsidRPr="00DF019C">
        <w:rPr>
          <w:rFonts w:ascii="Times New Roman" w:hAnsi="Times New Roman" w:cs="Times New Roman"/>
          <w:sz w:val="28"/>
          <w:szCs w:val="28"/>
        </w:rPr>
        <w:t>2023 годы вошло 67 наиболее важных событий со всего мира</w:t>
      </w:r>
      <w:r w:rsidR="001B5EC1">
        <w:rPr>
          <w:rFonts w:ascii="Times New Roman" w:hAnsi="Times New Roman" w:cs="Times New Roman"/>
          <w:sz w:val="28"/>
          <w:szCs w:val="28"/>
        </w:rPr>
        <w:t xml:space="preserve"> </w:t>
      </w:r>
      <w:r w:rsidR="001B5EC1" w:rsidRPr="001B5EC1">
        <w:rPr>
          <w:rFonts w:ascii="Times New Roman" w:hAnsi="Times New Roman" w:cs="Times New Roman"/>
          <w:sz w:val="28"/>
          <w:szCs w:val="28"/>
        </w:rPr>
        <w:t>[</w:t>
      </w:r>
      <w:r w:rsidR="001B5EC1">
        <w:rPr>
          <w:rFonts w:ascii="Times New Roman" w:hAnsi="Times New Roman" w:cs="Times New Roman"/>
          <w:sz w:val="28"/>
          <w:szCs w:val="28"/>
        </w:rPr>
        <w:t>1</w:t>
      </w:r>
      <w:r w:rsidR="001B5EC1" w:rsidRPr="001B5EC1">
        <w:rPr>
          <w:rFonts w:ascii="Times New Roman" w:hAnsi="Times New Roman" w:cs="Times New Roman"/>
          <w:sz w:val="28"/>
          <w:szCs w:val="28"/>
        </w:rPr>
        <w:t>]</w:t>
      </w:r>
      <w:r w:rsidRPr="00DF019C">
        <w:rPr>
          <w:rFonts w:ascii="Times New Roman" w:hAnsi="Times New Roman" w:cs="Times New Roman"/>
          <w:sz w:val="28"/>
          <w:szCs w:val="28"/>
        </w:rPr>
        <w:t>.</w:t>
      </w:r>
    </w:p>
    <w:p w:rsidR="00543AA6" w:rsidRPr="009B664D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Национальная библиотека – визитная карточка Беларуси. Сегодня это не только богатейшее собрание книг, но и огромный мультифункциональный центр, где совместились высокие технологии, ультрасовременный дизайн и необычная архитектура.</w:t>
      </w:r>
    </w:p>
    <w:p w:rsidR="00543AA6" w:rsidRPr="000C1D47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C1D4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История Национальной библиотеки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Главная библиотека страны была основана в 1922 году при Белорусском государственном университете и получила название Белорусской государственной и университетской библиотеки. Первоначально ее фонды насчитывали 60 тыс. экземпляров.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1926 году Белорусская государственная библиотека стала самостоятельным учреждением. Тогда же принято решение о строительстве для нее нового здания.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Известный белорусский архитектор Георгий Лавров создал необычный проект, в котором воплотил математическую систему координат. Сегодня в этом здании – одном из немногих памятников эпохи конструктивизма в Беларуси – заседает Совет Республики Национального собрания.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годы Великой Отечественной войны Белорусская государственная библиотека имени Ленина потеряла около 83% фондов и специальное оборудование. Полностью вывезены фонды редких и старопечатных книг, абонемента и читальных залов, вместе с литературой сожжено здание резервного фонда.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послевоенные десятилетия библиотека возрождалась и развивалась, расширяя собрания, налаживая международные связи.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lastRenderedPageBreak/>
        <w:t>В 1992 году, уже в суверенном государстве, она получила новое название – Национальная библиотека Беларуси.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С течением времени фонды значительно увеличились, поэтому возникла необходимость строительства нового, более масштабного и современного здания.</w:t>
      </w:r>
    </w:p>
    <w:p w:rsidR="00543AA6" w:rsidRPr="000C1D47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C1D4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Проект нового здания библиотеки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Еще в 1989 году был проведен всесоюзный конкурс на лучший проект будущего сооружения. Его победители – архитекторы Виктор Крамаренко и Михаил Виноградов – предложили модель "белорусского алмаза", в котором сочетались функциональность и современный дизайн.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Идея предполагала возведение оригинального здания в виде ромбокубооктаэдра – сложного многогранника из 18 квадратов и 8 треугольников, расположенного на подставке-подиуме (стилобат). Поверхность этого "бриллианта" покрыта стеклом.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По задумке авторов, форма ограненного алмаза символизирует ценность знаний и бесконечность познаваемого мира.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Тем не менее, до момента утверждения и реализации смелого проекта прошло 13 лет.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Грандиозное строительство, в котором было задействовано около 5000 человек и 200 организаций, началось в 2002 году. В напряженные периоды ежедневно на площадке находилось до 3000 человек. Работы велись 24 часа в сутки.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Открытие Национальной библиотеки Беларуси с участием Президента состоялось 16 июня 2006 года.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Национальная библиотека расположена в парковой зоне Слепянской водно-зеленой системы. Перед фасадом здания установлена бронзовая фигура белорусского первопечатника Франциска Скорины (авторы Александр Дранец и Виктор Крамаренко).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Главный вход символично выполнен в виде раскрытой книги с изображениями на тему развития мировой и славянской письменности, а также словами из Библии Франциска Скорины "Каб быў дасканалым Божы чалавек" на 19 языках мира.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оформлении интерьера библиотеки использованы произведения современных белорусских художников, скульпторов.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Авторы проекта НББ и других знаменитых сооружений – Виктор Крамаренко и Михаил Виноградов – дважды лауреаты Государственной премии Республики Беларусь.</w:t>
      </w:r>
    </w:p>
    <w:p w:rsidR="00543AA6" w:rsidRPr="00144871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4487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Национальная библиотека Беларуси сегодня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Главная библиотека страны – современный информационный, научно-исследовательский, социокультурный и социополитический центр.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Директор библиотеки – доктор педагогических наук, профессор Роман Мотульский.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Собрание "алмаза знаний" составляет около </w:t>
      </w:r>
      <w:r w:rsidR="00211379" w:rsidRPr="00211379">
        <w:rPr>
          <w:rFonts w:ascii="Times New Roman" w:hAnsi="Times New Roman" w:cs="Times New Roman"/>
          <w:sz w:val="28"/>
          <w:szCs w:val="28"/>
        </w:rPr>
        <w:t xml:space="preserve">9,8 </w:t>
      </w:r>
      <w:r w:rsidRPr="00543AA6">
        <w:rPr>
          <w:rFonts w:ascii="Times New Roman" w:hAnsi="Times New Roman" w:cs="Times New Roman"/>
          <w:sz w:val="28"/>
          <w:szCs w:val="28"/>
        </w:rPr>
        <w:t xml:space="preserve">млн экземпляров на различных носителях. Это печатные издания, рукописи, микрокопии </w:t>
      </w:r>
      <w:r w:rsidRPr="00543AA6">
        <w:rPr>
          <w:rFonts w:ascii="Times New Roman" w:hAnsi="Times New Roman" w:cs="Times New Roman"/>
          <w:sz w:val="28"/>
          <w:szCs w:val="28"/>
        </w:rPr>
        <w:lastRenderedPageBreak/>
        <w:t>документов, электронные и другие материалы, созданные в Беларуси и других странах мира на более чем 80 языках.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распоряжении посетителей библиотеки – разнообразные информационные ресурсы и фонды: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рукописей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>, старопечатных и редких изданий (более 70 тысяч)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газет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 xml:space="preserve"> (около 4,7 тыс. названий)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журналов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 xml:space="preserve"> и продолжающихся изданий (более 3 млн экземпляров, с начала ХIХ века до современности)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65">
        <w:rPr>
          <w:rFonts w:ascii="Times New Roman" w:hAnsi="Times New Roman" w:cs="Times New Roman"/>
          <w:sz w:val="28"/>
          <w:szCs w:val="28"/>
        </w:rPr>
        <w:t>нотных изданий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аудиовизуальных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65">
        <w:rPr>
          <w:rFonts w:ascii="Times New Roman" w:hAnsi="Times New Roman" w:cs="Times New Roman"/>
          <w:sz w:val="28"/>
          <w:szCs w:val="28"/>
        </w:rPr>
        <w:t>CD-ROMов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65">
        <w:rPr>
          <w:rFonts w:ascii="Times New Roman" w:hAnsi="Times New Roman" w:cs="Times New Roman"/>
          <w:sz w:val="28"/>
          <w:szCs w:val="28"/>
        </w:rPr>
        <w:t>карт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265">
        <w:rPr>
          <w:rFonts w:ascii="Times New Roman" w:hAnsi="Times New Roman" w:cs="Times New Roman"/>
          <w:sz w:val="28"/>
          <w:szCs w:val="28"/>
        </w:rPr>
        <w:t>диссертаций</w:t>
      </w:r>
      <w:proofErr w:type="gramEnd"/>
      <w:r w:rsidRPr="00886265">
        <w:rPr>
          <w:rFonts w:ascii="Times New Roman" w:hAnsi="Times New Roman" w:cs="Times New Roman"/>
          <w:sz w:val="28"/>
          <w:szCs w:val="28"/>
        </w:rPr>
        <w:t xml:space="preserve"> и авторефератов диссертаций</w:t>
      </w:r>
    </w:p>
    <w:p w:rsidR="00543AA6" w:rsidRPr="00886265" w:rsidRDefault="00543AA6" w:rsidP="008862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65">
        <w:rPr>
          <w:rFonts w:ascii="Times New Roman" w:hAnsi="Times New Roman" w:cs="Times New Roman"/>
          <w:sz w:val="28"/>
          <w:szCs w:val="28"/>
        </w:rPr>
        <w:t>электронные информационные ресурсы (открывают доступ к более 150 национальным и авторитетным зарубежным базам данных)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Основная часть фондов расположена на 10 этажах хранилища. Свыше полумиллиона экземпляров находится в открытом доступе и в читальных залах. Электронные ресурсы доступны с автоматизированных мест в библиотеке, часть – через Интернет.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2005 году по поручению Президента Беларуси в библиотеке создан Центр международных встреч и переговоров на уровне глав государств и правительств.</w:t>
      </w:r>
    </w:p>
    <w:p w:rsid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Он оснащен многофункциональным современным оборудованием и приборами специальной связи, что позволяет проводить самые крупные политические, культурные и образовательные мероприятия. 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Здесь состоялись:       </w:t>
      </w:r>
    </w:p>
    <w:p w:rsidR="00543AA6" w:rsidRPr="00DE0D47" w:rsidRDefault="00543AA6" w:rsidP="00DE0D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7">
        <w:rPr>
          <w:rFonts w:ascii="Times New Roman" w:hAnsi="Times New Roman" w:cs="Times New Roman"/>
          <w:sz w:val="28"/>
          <w:szCs w:val="28"/>
        </w:rPr>
        <w:t>ряд саммитов стран-участниц СНГ на уровне глав государств и глав правительств</w:t>
      </w:r>
    </w:p>
    <w:p w:rsidR="00543AA6" w:rsidRPr="00DE0D47" w:rsidRDefault="00543AA6" w:rsidP="00DE0D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7">
        <w:rPr>
          <w:rFonts w:ascii="Times New Roman" w:hAnsi="Times New Roman" w:cs="Times New Roman"/>
          <w:sz w:val="28"/>
          <w:szCs w:val="28"/>
        </w:rPr>
        <w:t xml:space="preserve">заседания Межгосударственного совета </w:t>
      </w:r>
      <w:proofErr w:type="spellStart"/>
      <w:r w:rsidRPr="00DE0D47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</w:p>
    <w:p w:rsidR="00543AA6" w:rsidRPr="00DE0D47" w:rsidRDefault="00543AA6" w:rsidP="00DE0D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7">
        <w:rPr>
          <w:rFonts w:ascii="Times New Roman" w:hAnsi="Times New Roman" w:cs="Times New Roman"/>
          <w:sz w:val="28"/>
          <w:szCs w:val="28"/>
        </w:rPr>
        <w:t>международные форумы и научные конференции (Десятая сессия Международной Ассамблеи столиц и крупных городов, Международный конгресс "Национальная библиотека как феномен культуры", XV Международный съезд славистов)</w:t>
      </w:r>
    </w:p>
    <w:p w:rsidR="00543AA6" w:rsidRPr="00DE0D47" w:rsidRDefault="00543AA6" w:rsidP="00DE0D4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7">
        <w:rPr>
          <w:rFonts w:ascii="Times New Roman" w:hAnsi="Times New Roman" w:cs="Times New Roman"/>
          <w:sz w:val="28"/>
          <w:szCs w:val="28"/>
        </w:rPr>
        <w:t>пресс-конференции Президента Беларуси (представителям СМИ регионов России, представителям белорусских и зарубежных СМИ)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Почетными гостями Национальной библиотеки были президенты, руководители правительств и парламентов стран мира, руководители международных организаций, известные ученые, писатели, художники.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В социокультурном центре библиотеки организуются:  </w:t>
      </w:r>
    </w:p>
    <w:p w:rsidR="00543AA6" w:rsidRPr="00C62D98" w:rsidRDefault="00543AA6" w:rsidP="00C62D9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98">
        <w:rPr>
          <w:rFonts w:ascii="Times New Roman" w:hAnsi="Times New Roman" w:cs="Times New Roman"/>
          <w:sz w:val="28"/>
          <w:szCs w:val="28"/>
        </w:rPr>
        <w:t>художественные республиканские и международные выставки, фестивали и вернисажи ("Посвящение Беларуси", "Арт-</w:t>
      </w:r>
      <w:proofErr w:type="spellStart"/>
      <w:r w:rsidRPr="00C62D98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C62D98">
        <w:rPr>
          <w:rFonts w:ascii="Times New Roman" w:hAnsi="Times New Roman" w:cs="Times New Roman"/>
          <w:sz w:val="28"/>
          <w:szCs w:val="28"/>
        </w:rPr>
        <w:t>", Международный фестиваль пейзажа)</w:t>
      </w:r>
    </w:p>
    <w:p w:rsidR="00543AA6" w:rsidRPr="00C62D98" w:rsidRDefault="00543AA6" w:rsidP="00C62D9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98">
        <w:rPr>
          <w:rFonts w:ascii="Times New Roman" w:hAnsi="Times New Roman" w:cs="Times New Roman"/>
          <w:sz w:val="28"/>
          <w:szCs w:val="28"/>
        </w:rPr>
        <w:t>литературно-художественные вечера</w:t>
      </w:r>
    </w:p>
    <w:p w:rsidR="00543AA6" w:rsidRPr="00C62D98" w:rsidRDefault="00543AA6" w:rsidP="00C62D9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98">
        <w:rPr>
          <w:rFonts w:ascii="Times New Roman" w:hAnsi="Times New Roman" w:cs="Times New Roman"/>
          <w:sz w:val="28"/>
          <w:szCs w:val="28"/>
        </w:rPr>
        <w:lastRenderedPageBreak/>
        <w:t>книжные выставки, акции, церемонии вручения коллекций и презентации книг, посвященным международным событиям, знаменательным датам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Ежегодно проходят Дни культуры народов, в рамках которых можно увидеть книжные, художественные и фотовыставки.</w:t>
      </w:r>
    </w:p>
    <w:p w:rsidR="00543AA6" w:rsidRPr="00CB43C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B43C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Экскурсии в Национальной библиотеке</w:t>
      </w:r>
    </w:p>
    <w:p w:rsidR="005C0DB9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В библиотеке проводятся разнообразные познавательные экскурсии: </w:t>
      </w:r>
    </w:p>
    <w:p w:rsidR="00543AA6" w:rsidRPr="005C0DB9" w:rsidRDefault="00543AA6" w:rsidP="005C0D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B9">
        <w:rPr>
          <w:rFonts w:ascii="Times New Roman" w:hAnsi="Times New Roman" w:cs="Times New Roman"/>
          <w:sz w:val="28"/>
          <w:szCs w:val="28"/>
        </w:rPr>
        <w:t>обзорная</w:t>
      </w:r>
      <w:proofErr w:type="gramEnd"/>
      <w:r w:rsidRPr="005C0DB9">
        <w:rPr>
          <w:rFonts w:ascii="Times New Roman" w:hAnsi="Times New Roman" w:cs="Times New Roman"/>
          <w:sz w:val="28"/>
          <w:szCs w:val="28"/>
        </w:rPr>
        <w:t xml:space="preserve"> экскурсия по библиотеке с посещением Музея книги</w:t>
      </w:r>
    </w:p>
    <w:p w:rsidR="00543AA6" w:rsidRPr="005C0DB9" w:rsidRDefault="00543AA6" w:rsidP="005C0D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9">
        <w:rPr>
          <w:rFonts w:ascii="Times New Roman" w:hAnsi="Times New Roman" w:cs="Times New Roman"/>
          <w:sz w:val="28"/>
          <w:szCs w:val="28"/>
        </w:rPr>
        <w:t>тематическая экскурсия "Минск на ладони" с посещением обзорной площадки</w:t>
      </w:r>
    </w:p>
    <w:p w:rsidR="00543AA6" w:rsidRPr="005C0DB9" w:rsidRDefault="00543AA6" w:rsidP="005C0D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9">
        <w:rPr>
          <w:rFonts w:ascii="Times New Roman" w:hAnsi="Times New Roman" w:cs="Times New Roman"/>
          <w:sz w:val="28"/>
          <w:szCs w:val="28"/>
        </w:rPr>
        <w:t>тематические экскурсии в Музее книги</w:t>
      </w:r>
    </w:p>
    <w:p w:rsidR="00543AA6" w:rsidRPr="005C0DB9" w:rsidRDefault="00543AA6" w:rsidP="005C0D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9">
        <w:rPr>
          <w:rFonts w:ascii="Times New Roman" w:hAnsi="Times New Roman" w:cs="Times New Roman"/>
          <w:sz w:val="28"/>
          <w:szCs w:val="28"/>
        </w:rPr>
        <w:t>экскурсия для детей "День рождения в библиотеке"</w:t>
      </w:r>
    </w:p>
    <w:p w:rsidR="00543AA6" w:rsidRPr="008F6C4E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F6C4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Структура библиотеки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Пространство архитектурного сооружения многофункционально и оснащено современным оборудованием.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Общая площадь здания – 113 669 кв. м, а это четверть от площади Ватикана. Вес строения составляет 140 тысяч тонн, что примерно в 14 раз больше Эйфелевой башни (с книгами и оборудованием – около 270 тысяч тонн).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Библиотека включает в себя: 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20 читальных залов (2000 читательских мест, автоматизированных рабочих мест – более 1500)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фондохранилище (рассчитано на 14 млн единиц хранения – 14% всего книжного фонда Беларуси)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социокультурный центр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Центр международных встреч и переговоров (Овальный и Круглый залы, международный пресс-центр, офис Президента)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отделы (обслуживание пользователей, формирование информационных ресурсов, научная и издательская деятельность)</w:t>
      </w:r>
    </w:p>
    <w:p w:rsidR="00543AA6" w:rsidRPr="00FD3340" w:rsidRDefault="00543AA6" w:rsidP="00FD3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0">
        <w:rPr>
          <w:rFonts w:ascii="Times New Roman" w:hAnsi="Times New Roman" w:cs="Times New Roman"/>
          <w:sz w:val="28"/>
          <w:szCs w:val="28"/>
        </w:rPr>
        <w:t>инженерно-технические службы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социокультурный центр входят: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14B">
        <w:rPr>
          <w:rFonts w:ascii="Times New Roman" w:hAnsi="Times New Roman" w:cs="Times New Roman"/>
          <w:sz w:val="28"/>
          <w:szCs w:val="28"/>
        </w:rPr>
        <w:t>конференц</w:t>
      </w:r>
      <w:proofErr w:type="gramEnd"/>
      <w:r w:rsidRPr="002B114B">
        <w:rPr>
          <w:rFonts w:ascii="Times New Roman" w:hAnsi="Times New Roman" w:cs="Times New Roman"/>
          <w:sz w:val="28"/>
          <w:szCs w:val="28"/>
        </w:rPr>
        <w:t>-зал (490 мест)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комплекс художественных галерей ("Атриум", "Лабиринт", "Ракурс", "Панорама", "Мобильная галерея")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Музей книги (более 300 уникальных рукописных и старопечатных памятников, среди которых и книги Библии (1517–1519) белорусского первопечатника Франциска Скорины)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детская игровая комната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зоны рекреации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ресторан и 3 кафе</w:t>
      </w:r>
    </w:p>
    <w:p w:rsidR="00543AA6" w:rsidRPr="002B114B" w:rsidRDefault="00543AA6" w:rsidP="002B114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4B">
        <w:rPr>
          <w:rFonts w:ascii="Times New Roman" w:hAnsi="Times New Roman" w:cs="Times New Roman"/>
          <w:sz w:val="28"/>
          <w:szCs w:val="28"/>
        </w:rPr>
        <w:t>открытая и закрытая обзорные площадки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Одна из уникальных особенностей проекта – расположение фондохранилища в верхней части здания библиотеки для гидроизоляции и поддержания комфортных условий хранения книг.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lastRenderedPageBreak/>
        <w:t>На первом этаже в вестибюле-атриуме находятся справочно-регистрационная и информационная службы, экскурсионное бюро.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библиотеке предусмотрены специально оборудованные рабочие места для слабовидящих и слепых, людей с ограниченными физическими возможностями.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Особого внимания заслуживает открытая обзорная площадка, которая находится на высоте 73 м в верхней части фондохранилища библиотеки. Посетители могут полюбоваться живописными видами столицы и рассмотреть удаленные объекты с помощью бинокля панорамного вида.</w:t>
      </w:r>
    </w:p>
    <w:p w:rsidR="00543AA6" w:rsidRPr="008305D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305D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Современные технологии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Национальная библиотека Беларуси – это образец "интеллектуального здания" с современными информационно-технологическими и инженерными системами.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 xml:space="preserve">Новая автоматизированная библиотечная система и программное обеспечение предоставляют пользователям множество удобных опций:               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электронный каталог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многоаспектный поиск документов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автоматизированный процесс заказа и выдачи документов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открытый доступ к электронным ресурсам (собственные базы данных, базы данных мировых производителей, библиографические и полнотекстовые издания на CD)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автоматизированная система доставки книг из фондохранилища с помощью телелифтов (самая высокая скорость доставки книг в мире – 20 минут)</w:t>
      </w:r>
    </w:p>
    <w:p w:rsidR="00543AA6" w:rsidRPr="00FC6C68" w:rsidRDefault="00543AA6" w:rsidP="00FC6C6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>дистанционный доступ к фондам (виртуальный читальный зал)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Здание построено по принципу "термоса", что позволяет поддерживать постоянную температуру воздуха внутри помещений. Технологические коридоры вдоль внешних стен создают прослойку, которая предотвращает перепады температуры.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Электроснабжение библиотеки обеспечивают 3 подстанции и 2 трансформатора, которые даже в экстремальной ситуации обеспечивают освещение и работу видеокамер в VIP-зоне и Президент-центре.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вечернее время фасад здания превращается в многоцветный светодиодный экран из более 4500 источников. Всего доступны более 20 вариантов цветовых эффектов, которые образуются с помощью свыше 65 тысяч оттенков. Это самый большой рекламный носитель в стране – 1 485 кв.</w:t>
      </w:r>
      <w:r w:rsidR="00B901AD">
        <w:rPr>
          <w:rFonts w:ascii="Times New Roman" w:hAnsi="Times New Roman" w:cs="Times New Roman"/>
          <w:sz w:val="28"/>
          <w:szCs w:val="28"/>
        </w:rPr>
        <w:t xml:space="preserve"> </w:t>
      </w:r>
      <w:r w:rsidRPr="00543AA6">
        <w:rPr>
          <w:rFonts w:ascii="Times New Roman" w:hAnsi="Times New Roman" w:cs="Times New Roman"/>
          <w:sz w:val="28"/>
          <w:szCs w:val="28"/>
        </w:rPr>
        <w:t>м.</w:t>
      </w:r>
    </w:p>
    <w:p w:rsidR="00543AA6" w:rsidRPr="00543AA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A6">
        <w:rPr>
          <w:rFonts w:ascii="Times New Roman" w:hAnsi="Times New Roman" w:cs="Times New Roman"/>
          <w:sz w:val="28"/>
          <w:szCs w:val="28"/>
        </w:rPr>
        <w:t>В Национальной библиотеке реализуются современные системы безопасности и охраны.</w:t>
      </w:r>
    </w:p>
    <w:p w:rsidR="00543AA6" w:rsidRPr="00206D86" w:rsidRDefault="00543AA6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206D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Библиотека Беларуси в мировых рейтингах  </w:t>
      </w:r>
    </w:p>
    <w:p w:rsidR="00543AA6" w:rsidRPr="00961EE4" w:rsidRDefault="00543AA6" w:rsidP="00961EE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E4">
        <w:rPr>
          <w:rFonts w:ascii="Times New Roman" w:hAnsi="Times New Roman" w:cs="Times New Roman"/>
          <w:sz w:val="28"/>
          <w:szCs w:val="28"/>
        </w:rPr>
        <w:t>11 место в рейтинге фантастических архитектурных работ по версии американского издания "Flavorwire" (2013)</w:t>
      </w:r>
    </w:p>
    <w:p w:rsidR="00543AA6" w:rsidRPr="00961EE4" w:rsidRDefault="00543AA6" w:rsidP="00961EE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E4">
        <w:rPr>
          <w:rFonts w:ascii="Times New Roman" w:hAnsi="Times New Roman" w:cs="Times New Roman"/>
          <w:sz w:val="28"/>
          <w:szCs w:val="28"/>
        </w:rPr>
        <w:t>включена в книгу "100 самых удивительных достижений современной архитектуры" (Россия, 2011, автор – Евгения Фролова) наравне со всемирно известными сооружениями Антонио Гауди в Испании и самым высоким зданием мира в ОАЭ</w:t>
      </w:r>
    </w:p>
    <w:p w:rsidR="00543AA6" w:rsidRPr="00961EE4" w:rsidRDefault="00543AA6" w:rsidP="00961EE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E4">
        <w:rPr>
          <w:rFonts w:ascii="Times New Roman" w:hAnsi="Times New Roman" w:cs="Times New Roman"/>
          <w:sz w:val="28"/>
          <w:szCs w:val="28"/>
        </w:rPr>
        <w:lastRenderedPageBreak/>
        <w:t>24 место в списке 50 самых необычных сооружений мира по версии сайта "Village of Joy"</w:t>
      </w:r>
    </w:p>
    <w:p w:rsidR="008E3280" w:rsidRPr="00961EE4" w:rsidRDefault="00543AA6" w:rsidP="00D66AB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E4">
        <w:rPr>
          <w:rFonts w:ascii="Times New Roman" w:hAnsi="Times New Roman" w:cs="Times New Roman"/>
          <w:sz w:val="28"/>
          <w:szCs w:val="28"/>
        </w:rPr>
        <w:t>упоминается в берлинском издании "Лучшие библиотеки мира"</w:t>
      </w:r>
      <w:r w:rsidR="001D4D7E">
        <w:rPr>
          <w:rFonts w:ascii="Times New Roman" w:hAnsi="Times New Roman" w:cs="Times New Roman"/>
          <w:sz w:val="28"/>
          <w:szCs w:val="28"/>
        </w:rPr>
        <w:t xml:space="preserve"> </w:t>
      </w:r>
      <w:r w:rsidR="001D4D7E" w:rsidRPr="001D4D7E">
        <w:rPr>
          <w:rFonts w:ascii="Times New Roman" w:hAnsi="Times New Roman" w:cs="Times New Roman"/>
          <w:sz w:val="28"/>
          <w:szCs w:val="28"/>
        </w:rPr>
        <w:t>[</w:t>
      </w:r>
      <w:r w:rsidR="001D4D7E">
        <w:rPr>
          <w:rFonts w:ascii="Times New Roman" w:hAnsi="Times New Roman" w:cs="Times New Roman"/>
          <w:sz w:val="28"/>
          <w:szCs w:val="28"/>
        </w:rPr>
        <w:t>2</w:t>
      </w:r>
      <w:r w:rsidR="001D4D7E" w:rsidRPr="001D4D7E">
        <w:rPr>
          <w:rFonts w:ascii="Times New Roman" w:hAnsi="Times New Roman" w:cs="Times New Roman"/>
          <w:sz w:val="28"/>
          <w:szCs w:val="28"/>
        </w:rPr>
        <w:t>].</w:t>
      </w:r>
    </w:p>
    <w:p w:rsidR="00104E08" w:rsidRDefault="00104E08" w:rsidP="0054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10A" w:rsidRDefault="00F5010A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10A" w:rsidRDefault="00F5010A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16" w:rsidRDefault="005D1016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6" w:rsidRDefault="00733506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16" w:rsidRDefault="005D1016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81" w:rsidRPr="00C61881" w:rsidRDefault="00C61881" w:rsidP="00C6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81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C61881" w:rsidRPr="00C61881" w:rsidRDefault="00C61881" w:rsidP="00E5112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88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Pr="00C61881">
          <w:rPr>
            <w:rStyle w:val="a4"/>
            <w:rFonts w:ascii="Times New Roman" w:hAnsi="Times New Roman" w:cs="Times New Roman"/>
            <w:sz w:val="24"/>
            <w:szCs w:val="24"/>
          </w:rPr>
          <w:t>https://www.nlb.by/content/news/national-library-of-belarus/100-letie-natsionalnoy-biblioteki-belarusi-vneseno-v-spisok-pamyatnykh-dat-yunesko/</w:t>
        </w:r>
      </w:hyperlink>
      <w:r w:rsidRPr="00C61881">
        <w:rPr>
          <w:rFonts w:ascii="Times New Roman" w:hAnsi="Times New Roman" w:cs="Times New Roman"/>
          <w:sz w:val="24"/>
          <w:szCs w:val="24"/>
        </w:rPr>
        <w:t xml:space="preserve"> – Дата доступа 07.07.2022</w:t>
      </w:r>
    </w:p>
    <w:p w:rsidR="00C61881" w:rsidRPr="009440FA" w:rsidRDefault="00C61881" w:rsidP="00E5112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0F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Pr="009440FA">
          <w:rPr>
            <w:rStyle w:val="a4"/>
            <w:rFonts w:ascii="Times New Roman" w:hAnsi="Times New Roman" w:cs="Times New Roman"/>
            <w:sz w:val="24"/>
            <w:szCs w:val="24"/>
          </w:rPr>
          <w:t>https://www.belarus.by/ru/about-belarus/architecture/national-library</w:t>
        </w:r>
      </w:hyperlink>
      <w:r w:rsidRPr="009440FA">
        <w:rPr>
          <w:rFonts w:ascii="Times New Roman" w:hAnsi="Times New Roman" w:cs="Times New Roman"/>
          <w:sz w:val="24"/>
          <w:szCs w:val="24"/>
        </w:rPr>
        <w:t xml:space="preserve"> – Дата доступа 07.07.2022</w:t>
      </w:r>
    </w:p>
    <w:sectPr w:rsidR="00C61881" w:rsidRPr="009440FA" w:rsidSect="00282339">
      <w:type w:val="continuous"/>
      <w:pgSz w:w="11906" w:h="16838"/>
      <w:pgMar w:top="1134" w:right="1133" w:bottom="1134" w:left="1134" w:header="709" w:footer="709" w:gutter="0"/>
      <w:pgBorders w:offsetFrom="page">
        <w:top w:val="weavingStrips" w:sz="12" w:space="24" w:color="BDD6EE" w:themeColor="accent1" w:themeTint="66"/>
        <w:left w:val="weavingStrips" w:sz="12" w:space="24" w:color="BDD6EE" w:themeColor="accent1" w:themeTint="66"/>
        <w:bottom w:val="weavingStrips" w:sz="12" w:space="24" w:color="BDD6EE" w:themeColor="accent1" w:themeTint="66"/>
        <w:right w:val="weavingStrips" w:sz="12" w:space="24" w:color="BDD6EE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941"/>
    <w:multiLevelType w:val="hybridMultilevel"/>
    <w:tmpl w:val="6838C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645F7"/>
    <w:multiLevelType w:val="hybridMultilevel"/>
    <w:tmpl w:val="BA9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55AF"/>
    <w:multiLevelType w:val="hybridMultilevel"/>
    <w:tmpl w:val="AD066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E5305"/>
    <w:multiLevelType w:val="hybridMultilevel"/>
    <w:tmpl w:val="4F3E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E54928"/>
    <w:multiLevelType w:val="hybridMultilevel"/>
    <w:tmpl w:val="A7D2C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4321F6"/>
    <w:multiLevelType w:val="hybridMultilevel"/>
    <w:tmpl w:val="29AAE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030469"/>
    <w:multiLevelType w:val="hybridMultilevel"/>
    <w:tmpl w:val="B3242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0108D"/>
    <w:multiLevelType w:val="hybridMultilevel"/>
    <w:tmpl w:val="59F8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4A3E97"/>
    <w:multiLevelType w:val="hybridMultilevel"/>
    <w:tmpl w:val="D0EE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5"/>
    <w:rsid w:val="000315EB"/>
    <w:rsid w:val="000C1D47"/>
    <w:rsid w:val="000D5410"/>
    <w:rsid w:val="00104E08"/>
    <w:rsid w:val="00121586"/>
    <w:rsid w:val="00144871"/>
    <w:rsid w:val="001B5EC1"/>
    <w:rsid w:val="001D4D7E"/>
    <w:rsid w:val="00206D86"/>
    <w:rsid w:val="00211379"/>
    <w:rsid w:val="00282339"/>
    <w:rsid w:val="002B114B"/>
    <w:rsid w:val="002D4D19"/>
    <w:rsid w:val="0034174C"/>
    <w:rsid w:val="00366B84"/>
    <w:rsid w:val="003A0340"/>
    <w:rsid w:val="00481613"/>
    <w:rsid w:val="00543AA6"/>
    <w:rsid w:val="00567D48"/>
    <w:rsid w:val="005C0DB9"/>
    <w:rsid w:val="005D1016"/>
    <w:rsid w:val="006C0DDF"/>
    <w:rsid w:val="00733506"/>
    <w:rsid w:val="008305D6"/>
    <w:rsid w:val="00884D67"/>
    <w:rsid w:val="00886265"/>
    <w:rsid w:val="008D789F"/>
    <w:rsid w:val="008E3280"/>
    <w:rsid w:val="008F6C4E"/>
    <w:rsid w:val="0092237C"/>
    <w:rsid w:val="009440FA"/>
    <w:rsid w:val="00961EE4"/>
    <w:rsid w:val="00974740"/>
    <w:rsid w:val="009B664D"/>
    <w:rsid w:val="00A775FD"/>
    <w:rsid w:val="00AC6BA5"/>
    <w:rsid w:val="00B16C22"/>
    <w:rsid w:val="00B74872"/>
    <w:rsid w:val="00B87A6B"/>
    <w:rsid w:val="00B901AD"/>
    <w:rsid w:val="00C61881"/>
    <w:rsid w:val="00C62D98"/>
    <w:rsid w:val="00C93563"/>
    <w:rsid w:val="00CB43C6"/>
    <w:rsid w:val="00D00A44"/>
    <w:rsid w:val="00D23BE6"/>
    <w:rsid w:val="00D66AB3"/>
    <w:rsid w:val="00D72C78"/>
    <w:rsid w:val="00DE0D47"/>
    <w:rsid w:val="00DF019C"/>
    <w:rsid w:val="00E118B6"/>
    <w:rsid w:val="00E51125"/>
    <w:rsid w:val="00E749B7"/>
    <w:rsid w:val="00F5010A"/>
    <w:rsid w:val="00F92435"/>
    <w:rsid w:val="00F94D28"/>
    <w:rsid w:val="00FB44A0"/>
    <w:rsid w:val="00FC6C68"/>
    <w:rsid w:val="00FD3340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0909-6D5C-4FAB-9DE4-A9AA1F4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arus.by/ru/about-belarus/architecture/national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news/national-library-of-belarus/100-letie-natsionalnoy-biblioteki-belarusi-vneseno-v-spisok-pamyatnykh-dat-yunesk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60</cp:revision>
  <dcterms:created xsi:type="dcterms:W3CDTF">2022-07-07T11:09:00Z</dcterms:created>
  <dcterms:modified xsi:type="dcterms:W3CDTF">2022-08-25T08:20:00Z</dcterms:modified>
</cp:coreProperties>
</file>